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86E" w:rsidRDefault="00C530A4" w:rsidP="0085786E">
      <w:pPr>
        <w:autoSpaceDE w:val="0"/>
        <w:autoSpaceDN w:val="0"/>
        <w:adjustRightInd w:val="0"/>
        <w:spacing w:line="360" w:lineRule="auto"/>
        <w:ind w:firstLine="567"/>
        <w:jc w:val="center"/>
        <w:rPr>
          <w:b/>
          <w:sz w:val="28"/>
          <w:szCs w:val="28"/>
        </w:rPr>
      </w:pPr>
      <w:r w:rsidRPr="00C530A4">
        <w:rPr>
          <w:b/>
          <w:sz w:val="28"/>
          <w:szCs w:val="28"/>
        </w:rPr>
        <w:t xml:space="preserve">Аннотация основных методических разработок </w:t>
      </w:r>
    </w:p>
    <w:p w:rsidR="0085786E" w:rsidRDefault="0085786E" w:rsidP="0085786E">
      <w:pPr>
        <w:autoSpaceDE w:val="0"/>
        <w:autoSpaceDN w:val="0"/>
        <w:adjustRightInd w:val="0"/>
        <w:spacing w:line="360" w:lineRule="auto"/>
        <w:ind w:firstLine="567"/>
        <w:jc w:val="center"/>
        <w:rPr>
          <w:b/>
          <w:sz w:val="28"/>
          <w:szCs w:val="28"/>
        </w:rPr>
      </w:pPr>
      <w:r w:rsidRPr="00CC54BC">
        <w:rPr>
          <w:b/>
          <w:sz w:val="28"/>
          <w:szCs w:val="28"/>
        </w:rPr>
        <w:t>дополнительной предпрофессиональной общеобразовательной программы  УП. 0</w:t>
      </w:r>
      <w:r>
        <w:rPr>
          <w:b/>
          <w:sz w:val="28"/>
          <w:szCs w:val="28"/>
        </w:rPr>
        <w:t>5</w:t>
      </w:r>
      <w:r w:rsidRPr="00CC54BC">
        <w:rPr>
          <w:b/>
          <w:sz w:val="28"/>
          <w:szCs w:val="28"/>
        </w:rPr>
        <w:t xml:space="preserve"> «Живопись»  </w:t>
      </w:r>
    </w:p>
    <w:p w:rsidR="004D1576" w:rsidRDefault="004D1576" w:rsidP="004D1576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</w:p>
    <w:p w:rsidR="00D920B7" w:rsidRDefault="006A405A" w:rsidP="006A405A">
      <w:pPr>
        <w:widowControl w:val="0"/>
        <w:autoSpaceDE w:val="0"/>
        <w:autoSpaceDN w:val="0"/>
        <w:spacing w:line="360" w:lineRule="auto"/>
        <w:ind w:firstLine="851"/>
        <w:jc w:val="both"/>
        <w:rPr>
          <w:bCs/>
          <w:snapToGrid w:val="0"/>
          <w:color w:val="000000"/>
          <w:sz w:val="28"/>
          <w:szCs w:val="28"/>
        </w:rPr>
      </w:pPr>
      <w:r w:rsidRPr="006A405A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28575</wp:posOffset>
            </wp:positionH>
            <wp:positionV relativeFrom="paragraph">
              <wp:posOffset>720090</wp:posOffset>
            </wp:positionV>
            <wp:extent cx="1844675" cy="2590165"/>
            <wp:effectExtent l="152400" t="152400" r="365125" b="362585"/>
            <wp:wrapTight wrapText="bothSides">
              <wp:wrapPolygon edited="0">
                <wp:start x="892" y="-1271"/>
                <wp:lineTo x="-1785" y="-953"/>
                <wp:lineTo x="-1785" y="22241"/>
                <wp:lineTo x="1561" y="24465"/>
                <wp:lineTo x="22306" y="24465"/>
                <wp:lineTo x="22529" y="24147"/>
                <wp:lineTo x="25429" y="22082"/>
                <wp:lineTo x="25652" y="1589"/>
                <wp:lineTo x="22976" y="-794"/>
                <wp:lineTo x="22752" y="-1271"/>
                <wp:lineTo x="892" y="-1271"/>
              </wp:wrapPolygon>
            </wp:wrapTight>
            <wp:docPr id="2" name="Рисунок 2" descr="D:\Documents\2018-2019\ПДО года\!методкомплект\сборник 2\тит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2018-2019\ПДО года\!методкомплект\сборник 2\тит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2590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992F9E">
        <w:rPr>
          <w:sz w:val="28"/>
          <w:szCs w:val="28"/>
        </w:rPr>
        <w:t>В м</w:t>
      </w:r>
      <w:r w:rsidR="00846147">
        <w:rPr>
          <w:sz w:val="28"/>
          <w:szCs w:val="28"/>
        </w:rPr>
        <w:t>етодическ</w:t>
      </w:r>
      <w:r w:rsidR="00992F9E">
        <w:rPr>
          <w:sz w:val="28"/>
          <w:szCs w:val="28"/>
        </w:rPr>
        <w:t>ой</w:t>
      </w:r>
      <w:r w:rsidR="00846147">
        <w:rPr>
          <w:sz w:val="28"/>
          <w:szCs w:val="28"/>
        </w:rPr>
        <w:t xml:space="preserve"> разработк</w:t>
      </w:r>
      <w:r w:rsidR="00992F9E">
        <w:rPr>
          <w:sz w:val="28"/>
          <w:szCs w:val="28"/>
        </w:rPr>
        <w:t>е</w:t>
      </w:r>
      <w:r w:rsidR="00741C0E">
        <w:rPr>
          <w:sz w:val="28"/>
          <w:szCs w:val="28"/>
        </w:rPr>
        <w:t xml:space="preserve"> </w:t>
      </w:r>
      <w:r w:rsidR="00846147" w:rsidRPr="007A5BF1">
        <w:rPr>
          <w:b/>
          <w:sz w:val="28"/>
          <w:szCs w:val="28"/>
        </w:rPr>
        <w:t>«Базовые характеристики изобразительной композиции»</w:t>
      </w:r>
      <w:r w:rsidR="00992F9E">
        <w:rPr>
          <w:sz w:val="28"/>
          <w:szCs w:val="28"/>
        </w:rPr>
        <w:t xml:space="preserve"> даны сведения об </w:t>
      </w:r>
      <w:r w:rsidR="00992F9E" w:rsidRPr="00992F9E">
        <w:rPr>
          <w:sz w:val="28"/>
          <w:szCs w:val="28"/>
        </w:rPr>
        <w:t xml:space="preserve">изобразительной композиции, как результат сложения двух и более изобразительных элементов. </w:t>
      </w:r>
      <w:r w:rsidR="00992F9E" w:rsidRPr="00540E88">
        <w:rPr>
          <w:bCs/>
          <w:snapToGrid w:val="0"/>
          <w:color w:val="000000"/>
          <w:sz w:val="28"/>
          <w:szCs w:val="28"/>
        </w:rPr>
        <w:t>Уникальность предложенной методики состоит в том,что она основана на раскреп</w:t>
      </w:r>
      <w:r w:rsidR="00992F9E">
        <w:rPr>
          <w:bCs/>
          <w:snapToGrid w:val="0"/>
          <w:color w:val="000000"/>
          <w:sz w:val="28"/>
          <w:szCs w:val="28"/>
        </w:rPr>
        <w:t>ощении творческого воображения,</w:t>
      </w:r>
      <w:r w:rsidR="00992F9E" w:rsidRPr="00540E88">
        <w:rPr>
          <w:bCs/>
          <w:snapToGrid w:val="0"/>
          <w:color w:val="000000"/>
          <w:sz w:val="28"/>
          <w:szCs w:val="28"/>
        </w:rPr>
        <w:t xml:space="preserve"> цветового восприятия, индивидуальности художественного языка,ремесленном становлении, выделении первичных средств изобразительной композиции и первоочередной опоре на них.</w:t>
      </w:r>
    </w:p>
    <w:p w:rsidR="006A405A" w:rsidRDefault="00D920B7" w:rsidP="00392639">
      <w:pPr>
        <w:widowControl w:val="0"/>
        <w:autoSpaceDE w:val="0"/>
        <w:autoSpaceDN w:val="0"/>
        <w:spacing w:line="360" w:lineRule="auto"/>
        <w:jc w:val="both"/>
        <w:rPr>
          <w:snapToGrid w:val="0"/>
          <w:color w:val="000000"/>
          <w:sz w:val="28"/>
          <w:szCs w:val="28"/>
        </w:rPr>
      </w:pPr>
      <w:r>
        <w:rPr>
          <w:bCs/>
          <w:snapToGrid w:val="0"/>
          <w:color w:val="000000"/>
          <w:sz w:val="28"/>
          <w:szCs w:val="28"/>
        </w:rPr>
        <w:t xml:space="preserve">В </w:t>
      </w:r>
      <w:r w:rsidRPr="00D920B7">
        <w:rPr>
          <w:bCs/>
          <w:snapToGrid w:val="0"/>
          <w:color w:val="000000"/>
          <w:sz w:val="28"/>
          <w:szCs w:val="28"/>
        </w:rPr>
        <w:t>разработке подробно</w:t>
      </w:r>
      <w:r w:rsidRPr="00D920B7">
        <w:rPr>
          <w:snapToGrid w:val="0"/>
          <w:sz w:val="28"/>
          <w:szCs w:val="28"/>
        </w:rPr>
        <w:t xml:space="preserve"> рассмотрены 4 понятия (</w:t>
      </w:r>
      <w:r w:rsidRPr="00D920B7">
        <w:rPr>
          <w:bCs/>
          <w:snapToGrid w:val="0"/>
          <w:sz w:val="28"/>
          <w:szCs w:val="28"/>
        </w:rPr>
        <w:t>размер, вектор, тон, цвет), а также</w:t>
      </w:r>
      <w:r w:rsidR="006A405A">
        <w:rPr>
          <w:bCs/>
          <w:snapToGrid w:val="0"/>
          <w:sz w:val="28"/>
          <w:szCs w:val="28"/>
        </w:rPr>
        <w:t xml:space="preserve"> как данные понятия используются при </w:t>
      </w:r>
      <w:r w:rsidR="006A405A" w:rsidRPr="00540E88">
        <w:rPr>
          <w:snapToGrid w:val="0"/>
          <w:color w:val="000000"/>
          <w:sz w:val="28"/>
          <w:szCs w:val="28"/>
        </w:rPr>
        <w:t>анализ</w:t>
      </w:r>
      <w:r w:rsidR="006A405A">
        <w:rPr>
          <w:snapToGrid w:val="0"/>
          <w:color w:val="000000"/>
          <w:sz w:val="28"/>
          <w:szCs w:val="28"/>
        </w:rPr>
        <w:t>е</w:t>
      </w:r>
      <w:r w:rsidR="006A405A" w:rsidRPr="00540E88">
        <w:rPr>
          <w:snapToGrid w:val="0"/>
          <w:color w:val="000000"/>
          <w:sz w:val="28"/>
          <w:szCs w:val="28"/>
        </w:rPr>
        <w:t xml:space="preserve"> базовых (декоративных) характеристик живописной работы</w:t>
      </w:r>
      <w:r w:rsidR="006A405A">
        <w:rPr>
          <w:snapToGrid w:val="0"/>
          <w:color w:val="000000"/>
          <w:sz w:val="28"/>
          <w:szCs w:val="28"/>
        </w:rPr>
        <w:t>.</w:t>
      </w:r>
    </w:p>
    <w:p w:rsidR="00392639" w:rsidRPr="00392639" w:rsidRDefault="00392639" w:rsidP="00392639">
      <w:pPr>
        <w:pStyle w:val="a3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392639">
        <w:rPr>
          <w:snapToGrid w:val="0"/>
          <w:color w:val="000000"/>
          <w:sz w:val="28"/>
          <w:szCs w:val="28"/>
        </w:rPr>
        <w:t>М</w:t>
      </w:r>
      <w:r w:rsidR="006A405A" w:rsidRPr="00392639">
        <w:rPr>
          <w:snapToGrid w:val="0"/>
          <w:color w:val="000000"/>
          <w:sz w:val="28"/>
          <w:szCs w:val="28"/>
        </w:rPr>
        <w:t>етодическ</w:t>
      </w:r>
      <w:r w:rsidRPr="00392639">
        <w:rPr>
          <w:snapToGrid w:val="0"/>
          <w:color w:val="000000"/>
          <w:sz w:val="28"/>
          <w:szCs w:val="28"/>
        </w:rPr>
        <w:t>ая</w:t>
      </w:r>
      <w:r w:rsidR="006A405A" w:rsidRPr="00392639">
        <w:rPr>
          <w:snapToGrid w:val="0"/>
          <w:color w:val="000000"/>
          <w:sz w:val="28"/>
          <w:szCs w:val="28"/>
        </w:rPr>
        <w:t xml:space="preserve"> разработк</w:t>
      </w:r>
      <w:r w:rsidRPr="00392639">
        <w:rPr>
          <w:snapToGrid w:val="0"/>
          <w:color w:val="000000"/>
          <w:sz w:val="28"/>
          <w:szCs w:val="28"/>
        </w:rPr>
        <w:t>а</w:t>
      </w:r>
      <w:r w:rsidR="00741C0E">
        <w:rPr>
          <w:snapToGrid w:val="0"/>
          <w:color w:val="000000"/>
          <w:sz w:val="28"/>
          <w:szCs w:val="28"/>
        </w:rPr>
        <w:t xml:space="preserve"> </w:t>
      </w:r>
      <w:r w:rsidR="006A405A" w:rsidRPr="007A5BF1">
        <w:rPr>
          <w:b/>
          <w:snapToGrid w:val="0"/>
          <w:color w:val="000000"/>
          <w:sz w:val="28"/>
          <w:szCs w:val="28"/>
        </w:rPr>
        <w:t>«Игровые программы на уроке изобразительного искусства»</w:t>
      </w:r>
      <w:r w:rsidR="00741C0E">
        <w:rPr>
          <w:b/>
          <w:snapToGrid w:val="0"/>
          <w:color w:val="000000"/>
          <w:sz w:val="28"/>
          <w:szCs w:val="28"/>
        </w:rPr>
        <w:t xml:space="preserve"> </w:t>
      </w:r>
      <w:r w:rsidRPr="00392639">
        <w:rPr>
          <w:snapToGrid w:val="0"/>
          <w:color w:val="000000"/>
          <w:sz w:val="28"/>
          <w:szCs w:val="28"/>
        </w:rPr>
        <w:t xml:space="preserve">знакомит с игровыми технологиями на уроках изобразительного искусства. Игра — это вид деятельности в ситуациях, направленных на воссоздание и усвоение общественного опыта, в котором складывается и совершенствуется самоуправление поведением. </w:t>
      </w:r>
      <w:r w:rsidRPr="00392639">
        <w:rPr>
          <w:sz w:val="28"/>
          <w:szCs w:val="28"/>
        </w:rPr>
        <w:t>Педагогическая игра обладает существенными признаками: четко поставленной целью обучения и соответствующими ей педагогическими результатами, которые характеризуются учебно-познавательной направленностью. Игровые ситуации на уроках выступают как средство побуждения, стимулирования школьников к учебной деятельности.</w:t>
      </w:r>
    </w:p>
    <w:p w:rsidR="00741C0E" w:rsidRDefault="00741C0E" w:rsidP="00392639">
      <w:pPr>
        <w:spacing w:line="360" w:lineRule="auto"/>
        <w:ind w:firstLine="567"/>
        <w:jc w:val="both"/>
        <w:rPr>
          <w:b/>
          <w:sz w:val="28"/>
          <w:szCs w:val="28"/>
        </w:rPr>
      </w:pPr>
    </w:p>
    <w:p w:rsidR="00392639" w:rsidRPr="00820363" w:rsidRDefault="00392639" w:rsidP="00392639">
      <w:pPr>
        <w:spacing w:line="360" w:lineRule="auto"/>
        <w:ind w:firstLine="567"/>
        <w:jc w:val="both"/>
        <w:rPr>
          <w:sz w:val="28"/>
          <w:szCs w:val="28"/>
        </w:rPr>
      </w:pPr>
      <w:r w:rsidRPr="007A5BF1">
        <w:rPr>
          <w:b/>
          <w:sz w:val="28"/>
          <w:szCs w:val="28"/>
        </w:rPr>
        <w:lastRenderedPageBreak/>
        <w:t>Проект  «Я - автор»</w:t>
      </w:r>
      <w:r>
        <w:rPr>
          <w:sz w:val="28"/>
          <w:szCs w:val="28"/>
        </w:rPr>
        <w:t xml:space="preserve">- это </w:t>
      </w:r>
      <w:r w:rsidRPr="00820363">
        <w:rPr>
          <w:sz w:val="28"/>
          <w:szCs w:val="28"/>
        </w:rPr>
        <w:t xml:space="preserve">образовательный проект, цель которой  – ответить на вопросы учащихся о культуре </w:t>
      </w:r>
      <w:r w:rsidRPr="00820363">
        <w:rPr>
          <w:sz w:val="28"/>
          <w:szCs w:val="28"/>
          <w:lang w:val="en-US"/>
        </w:rPr>
        <w:t>XX</w:t>
      </w:r>
      <w:r w:rsidRPr="00820363">
        <w:rPr>
          <w:sz w:val="28"/>
          <w:szCs w:val="28"/>
        </w:rPr>
        <w:t xml:space="preserve"> и </w:t>
      </w:r>
      <w:r w:rsidRPr="00820363">
        <w:rPr>
          <w:sz w:val="28"/>
          <w:szCs w:val="28"/>
          <w:lang w:val="en-US"/>
        </w:rPr>
        <w:t>XXI</w:t>
      </w:r>
      <w:r w:rsidRPr="00820363">
        <w:rPr>
          <w:sz w:val="28"/>
          <w:szCs w:val="28"/>
        </w:rPr>
        <w:t xml:space="preserve"> веков, рассказать о паблик-арте и арт-технологиях, показать, что современное искусство – это совсем не страшно, а очень даже интересно</w:t>
      </w:r>
      <w:proofErr w:type="gramStart"/>
      <w:r w:rsidRPr="00820363">
        <w:rPr>
          <w:sz w:val="28"/>
          <w:szCs w:val="28"/>
        </w:rPr>
        <w:t>!З</w:t>
      </w:r>
      <w:proofErr w:type="gramEnd"/>
      <w:r w:rsidRPr="00820363">
        <w:rPr>
          <w:sz w:val="28"/>
          <w:szCs w:val="28"/>
        </w:rPr>
        <w:t xml:space="preserve">анятия проводятся в форме игровых экскурсий, </w:t>
      </w:r>
      <w:proofErr w:type="spellStart"/>
      <w:r w:rsidRPr="00820363">
        <w:rPr>
          <w:sz w:val="28"/>
          <w:szCs w:val="28"/>
        </w:rPr>
        <w:t>воркшопов</w:t>
      </w:r>
      <w:proofErr w:type="spellEnd"/>
      <w:r w:rsidRPr="00820363">
        <w:rPr>
          <w:sz w:val="28"/>
          <w:szCs w:val="28"/>
        </w:rPr>
        <w:t xml:space="preserve">, </w:t>
      </w:r>
      <w:proofErr w:type="spellStart"/>
      <w:r w:rsidRPr="00820363">
        <w:rPr>
          <w:sz w:val="28"/>
          <w:szCs w:val="28"/>
        </w:rPr>
        <w:t>квестов</w:t>
      </w:r>
      <w:proofErr w:type="spellEnd"/>
      <w:r w:rsidRPr="00820363">
        <w:rPr>
          <w:sz w:val="28"/>
          <w:szCs w:val="28"/>
        </w:rPr>
        <w:t>, творческих мастерских, встреч с художниками, проектной деятельности.</w:t>
      </w:r>
    </w:p>
    <w:p w:rsidR="00392639" w:rsidRDefault="00392639" w:rsidP="00392639">
      <w:pPr>
        <w:spacing w:line="360" w:lineRule="auto"/>
        <w:ind w:firstLine="567"/>
        <w:jc w:val="both"/>
        <w:rPr>
          <w:sz w:val="28"/>
          <w:szCs w:val="28"/>
        </w:rPr>
      </w:pPr>
      <w:r w:rsidRPr="00820363">
        <w:rPr>
          <w:sz w:val="28"/>
          <w:szCs w:val="28"/>
        </w:rPr>
        <w:t xml:space="preserve">Проект «Я-автор» нацелена на систематическую работу с учащимися. Проект разрабатывает новые формы коммуникации. Участники проекта самостоятельно добывают знания, учатся работать с экспозицией, открывают для себя пространство музея как площадки для дискуссий и творчества. </w:t>
      </w:r>
    </w:p>
    <w:p w:rsidR="00917ABE" w:rsidRPr="00917ABE" w:rsidRDefault="00917ABE" w:rsidP="001913A3">
      <w:pPr>
        <w:widowControl w:val="0"/>
        <w:autoSpaceDE w:val="0"/>
        <w:autoSpaceDN w:val="0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Данные методические разработки опубликованы в сборнике «Ме</w:t>
      </w:r>
      <w:r w:rsidRPr="00917ABE">
        <w:rPr>
          <w:sz w:val="28"/>
          <w:szCs w:val="28"/>
        </w:rPr>
        <w:t>тодические рекомендации для преподавателей изобразительного искусстваучреждений дополнительного образования детей</w:t>
      </w:r>
      <w:r>
        <w:rPr>
          <w:sz w:val="28"/>
          <w:szCs w:val="28"/>
        </w:rPr>
        <w:t>» и могут найти применение в работе преподавателей изобразительного искусства.</w:t>
      </w:r>
    </w:p>
    <w:p w:rsidR="001913A3" w:rsidRPr="00763508" w:rsidRDefault="001913A3" w:rsidP="007A5BF1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1913A3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114300</wp:posOffset>
            </wp:positionH>
            <wp:positionV relativeFrom="paragraph">
              <wp:posOffset>703580</wp:posOffset>
            </wp:positionV>
            <wp:extent cx="1832610" cy="2590165"/>
            <wp:effectExtent l="152400" t="152400" r="358140" b="362585"/>
            <wp:wrapTight wrapText="bothSides">
              <wp:wrapPolygon edited="0">
                <wp:start x="898" y="-1271"/>
                <wp:lineTo x="-1796" y="-953"/>
                <wp:lineTo x="-1796" y="22241"/>
                <wp:lineTo x="1572" y="24465"/>
                <wp:lineTo x="22229" y="24465"/>
                <wp:lineTo x="22453" y="24147"/>
                <wp:lineTo x="25372" y="22082"/>
                <wp:lineTo x="25597" y="1589"/>
                <wp:lineTo x="22902" y="-794"/>
                <wp:lineTo x="22678" y="-1271"/>
                <wp:lineTo x="898" y="-1271"/>
              </wp:wrapPolygon>
            </wp:wrapTight>
            <wp:docPr id="3" name="Рисунок 3" descr="D:\Documents\2018-2019\ПДО года\!методкомплект\сборник 1\ти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2018-2019\ПДО года\!методкомплект\сборник 1\тит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2590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В м</w:t>
      </w:r>
      <w:r w:rsidR="00917ABE" w:rsidRPr="00917ABE">
        <w:rPr>
          <w:sz w:val="28"/>
          <w:szCs w:val="28"/>
        </w:rPr>
        <w:t>етодическ</w:t>
      </w:r>
      <w:r>
        <w:rPr>
          <w:sz w:val="28"/>
          <w:szCs w:val="28"/>
        </w:rPr>
        <w:t xml:space="preserve">ой </w:t>
      </w:r>
      <w:r w:rsidR="00917ABE" w:rsidRPr="00917ABE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="00741C0E">
        <w:rPr>
          <w:sz w:val="28"/>
          <w:szCs w:val="28"/>
        </w:rPr>
        <w:t xml:space="preserve"> </w:t>
      </w:r>
      <w:r w:rsidR="00917ABE" w:rsidRPr="007A5BF1">
        <w:rPr>
          <w:b/>
          <w:sz w:val="28"/>
          <w:szCs w:val="28"/>
        </w:rPr>
        <w:t xml:space="preserve">«Орнамент - тайный язык народа. Урок-образ создания театрального реквизита по мотивам пьесы </w:t>
      </w:r>
      <w:proofErr w:type="spellStart"/>
      <w:r w:rsidR="00917ABE" w:rsidRPr="007A5BF1">
        <w:rPr>
          <w:b/>
          <w:sz w:val="28"/>
          <w:szCs w:val="28"/>
        </w:rPr>
        <w:t>КаримаТинчурина</w:t>
      </w:r>
      <w:proofErr w:type="spellEnd"/>
      <w:r w:rsidR="00917ABE" w:rsidRPr="007A5BF1">
        <w:rPr>
          <w:b/>
          <w:sz w:val="28"/>
          <w:szCs w:val="28"/>
        </w:rPr>
        <w:t>«</w:t>
      </w:r>
      <w:proofErr w:type="spellStart"/>
      <w:r w:rsidR="00917ABE" w:rsidRPr="007A5BF1">
        <w:rPr>
          <w:b/>
          <w:sz w:val="28"/>
          <w:szCs w:val="28"/>
        </w:rPr>
        <w:t>Голубая</w:t>
      </w:r>
      <w:proofErr w:type="spellEnd"/>
      <w:r w:rsidR="00917ABE" w:rsidRPr="007A5BF1">
        <w:rPr>
          <w:b/>
          <w:sz w:val="28"/>
          <w:szCs w:val="28"/>
        </w:rPr>
        <w:t xml:space="preserve"> </w:t>
      </w:r>
      <w:r w:rsidRPr="007A5BF1">
        <w:rPr>
          <w:b/>
          <w:sz w:val="28"/>
          <w:szCs w:val="28"/>
        </w:rPr>
        <w:t>шаль»</w:t>
      </w:r>
      <w:proofErr w:type="spellStart"/>
      <w:r w:rsidR="00FC59B6">
        <w:rPr>
          <w:sz w:val="28"/>
          <w:szCs w:val="28"/>
        </w:rPr>
        <w:t>рассмотрены</w:t>
      </w:r>
      <w:r w:rsidRPr="00763508">
        <w:rPr>
          <w:sz w:val="28"/>
          <w:szCs w:val="28"/>
          <w:shd w:val="clear" w:color="auto" w:fill="FFFFFF"/>
        </w:rPr>
        <w:t>характерные</w:t>
      </w:r>
      <w:proofErr w:type="spellEnd"/>
      <w:r w:rsidRPr="00763508">
        <w:rPr>
          <w:sz w:val="28"/>
          <w:szCs w:val="28"/>
        </w:rPr>
        <w:t xml:space="preserve"> признак</w:t>
      </w:r>
      <w:r>
        <w:rPr>
          <w:sz w:val="28"/>
          <w:szCs w:val="28"/>
        </w:rPr>
        <w:t xml:space="preserve">и татарского орнамента. </w:t>
      </w:r>
      <w:r w:rsidRPr="00763508">
        <w:rPr>
          <w:sz w:val="28"/>
          <w:szCs w:val="28"/>
        </w:rPr>
        <w:t>В своей основе татарский орнамент состоит из цветочно-растительных, геометрических и зооморфных мотивах.</w:t>
      </w:r>
      <w:r>
        <w:rPr>
          <w:sz w:val="28"/>
          <w:szCs w:val="28"/>
        </w:rPr>
        <w:t xml:space="preserve">  Приведены примеры, как </w:t>
      </w:r>
      <w:r w:rsidRPr="00763508">
        <w:rPr>
          <w:sz w:val="28"/>
          <w:szCs w:val="28"/>
        </w:rPr>
        <w:t>отдельные элементы орнамента ритмично</w:t>
      </w:r>
      <w:r w:rsidR="007A5BF1">
        <w:rPr>
          <w:sz w:val="28"/>
          <w:szCs w:val="28"/>
        </w:rPr>
        <w:t xml:space="preserve"> повторяются и </w:t>
      </w:r>
      <w:r w:rsidRPr="00763508">
        <w:rPr>
          <w:sz w:val="28"/>
          <w:szCs w:val="28"/>
        </w:rPr>
        <w:t>обознач</w:t>
      </w:r>
      <w:r>
        <w:rPr>
          <w:sz w:val="28"/>
          <w:szCs w:val="28"/>
        </w:rPr>
        <w:t>а</w:t>
      </w:r>
      <w:r w:rsidR="007A5BF1">
        <w:rPr>
          <w:sz w:val="28"/>
          <w:szCs w:val="28"/>
        </w:rPr>
        <w:t>ю</w:t>
      </w:r>
      <w:r>
        <w:rPr>
          <w:sz w:val="28"/>
          <w:szCs w:val="28"/>
        </w:rPr>
        <w:t>тся</w:t>
      </w:r>
      <w:r w:rsidRPr="00763508">
        <w:rPr>
          <w:sz w:val="28"/>
          <w:szCs w:val="28"/>
        </w:rPr>
        <w:t xml:space="preserve"> конкретной музыкальной длительностью.</w:t>
      </w:r>
    </w:p>
    <w:p w:rsidR="007A5BF1" w:rsidRDefault="007A5BF1" w:rsidP="008463AF">
      <w:pPr>
        <w:spacing w:line="360" w:lineRule="auto"/>
        <w:ind w:firstLine="709"/>
        <w:jc w:val="both"/>
        <w:rPr>
          <w:sz w:val="28"/>
          <w:szCs w:val="28"/>
        </w:rPr>
      </w:pPr>
      <w:r w:rsidRPr="007A5BF1">
        <w:rPr>
          <w:sz w:val="28"/>
          <w:szCs w:val="28"/>
        </w:rPr>
        <w:t xml:space="preserve">Методическая разработка </w:t>
      </w:r>
      <w:r w:rsidRPr="007A5BF1">
        <w:rPr>
          <w:b/>
          <w:sz w:val="28"/>
          <w:szCs w:val="28"/>
        </w:rPr>
        <w:t>«Образы и мотивы в орнаментах русской народной вышивки (план-конспект занятия)»</w:t>
      </w:r>
      <w:r w:rsidRPr="007A5BF1">
        <w:rPr>
          <w:sz w:val="28"/>
          <w:szCs w:val="28"/>
        </w:rPr>
        <w:t>направлена на</w:t>
      </w:r>
      <w:r>
        <w:rPr>
          <w:sz w:val="28"/>
          <w:szCs w:val="28"/>
        </w:rPr>
        <w:t xml:space="preserve">ознакомление </w:t>
      </w:r>
      <w:r w:rsidRPr="00FF5344">
        <w:rPr>
          <w:sz w:val="28"/>
          <w:szCs w:val="28"/>
        </w:rPr>
        <w:t>учащихся с образами и мотивами в орнаментах русской народной вышивки, на примере рушника</w:t>
      </w:r>
      <w:r>
        <w:rPr>
          <w:sz w:val="28"/>
          <w:szCs w:val="28"/>
        </w:rPr>
        <w:t>. У</w:t>
      </w:r>
      <w:r w:rsidRPr="00FF5344">
        <w:rPr>
          <w:sz w:val="28"/>
          <w:szCs w:val="28"/>
        </w:rPr>
        <w:t xml:space="preserve">чащиеся знакомятся с образами и мотивами в орнаментах русской народной вышивки, на примере рушника и выполнят работу на альбомном листе </w:t>
      </w:r>
      <w:r w:rsidR="008463AF" w:rsidRPr="00FF5344">
        <w:rPr>
          <w:sz w:val="28"/>
          <w:szCs w:val="28"/>
        </w:rPr>
        <w:t xml:space="preserve">маркерами, </w:t>
      </w:r>
      <w:r w:rsidR="008463AF" w:rsidRPr="00FF5344">
        <w:rPr>
          <w:sz w:val="28"/>
          <w:szCs w:val="28"/>
        </w:rPr>
        <w:lastRenderedPageBreak/>
        <w:t>изображая</w:t>
      </w:r>
      <w:r w:rsidRPr="00FF5344">
        <w:rPr>
          <w:sz w:val="28"/>
          <w:szCs w:val="28"/>
        </w:rPr>
        <w:t xml:space="preserve"> ор</w:t>
      </w:r>
      <w:r w:rsidR="00FC59B6">
        <w:rPr>
          <w:sz w:val="28"/>
          <w:szCs w:val="28"/>
        </w:rPr>
        <w:t xml:space="preserve">намент русской народной вышивки, а также </w:t>
      </w:r>
      <w:r w:rsidR="008463AF">
        <w:rPr>
          <w:sz w:val="28"/>
          <w:szCs w:val="28"/>
        </w:rPr>
        <w:t xml:space="preserve">узнают </w:t>
      </w:r>
      <w:r w:rsidRPr="00FF5344">
        <w:rPr>
          <w:sz w:val="28"/>
          <w:szCs w:val="28"/>
        </w:rPr>
        <w:t>символическое значение образов и мотивов в русской народной вышивке,</w:t>
      </w:r>
      <w:r w:rsidR="00EE7AFC">
        <w:rPr>
          <w:sz w:val="28"/>
          <w:szCs w:val="28"/>
        </w:rPr>
        <w:t xml:space="preserve"> народные традиции и их, важное</w:t>
      </w:r>
      <w:r w:rsidR="00FC59B6">
        <w:rPr>
          <w:sz w:val="28"/>
          <w:szCs w:val="28"/>
        </w:rPr>
        <w:t>,</w:t>
      </w:r>
      <w:r w:rsidRPr="00FF5344">
        <w:rPr>
          <w:sz w:val="28"/>
          <w:szCs w:val="28"/>
        </w:rPr>
        <w:t xml:space="preserve">  значение для человека.</w:t>
      </w:r>
    </w:p>
    <w:p w:rsidR="008463AF" w:rsidRDefault="008463AF" w:rsidP="001E37B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Данные методические разработки</w:t>
      </w:r>
      <w:r w:rsidR="00EE7AFC">
        <w:rPr>
          <w:sz w:val="28"/>
          <w:szCs w:val="28"/>
        </w:rPr>
        <w:t xml:space="preserve"> могут использовать на уроках изобразительного искусства, декоративно-прикладного творчества, истории народной культуры.</w:t>
      </w:r>
    </w:p>
    <w:p w:rsidR="005C4ACE" w:rsidRDefault="001E37B0" w:rsidP="001E37B0">
      <w:pPr>
        <w:spacing w:line="360" w:lineRule="auto"/>
        <w:ind w:firstLine="709"/>
        <w:jc w:val="both"/>
        <w:rPr>
          <w:sz w:val="28"/>
          <w:szCs w:val="28"/>
        </w:rPr>
      </w:pPr>
      <w:r w:rsidRPr="001E37B0"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-89535</wp:posOffset>
            </wp:positionH>
            <wp:positionV relativeFrom="paragraph">
              <wp:posOffset>233045</wp:posOffset>
            </wp:positionV>
            <wp:extent cx="1581150" cy="2245360"/>
            <wp:effectExtent l="171450" t="171450" r="381000" b="364490"/>
            <wp:wrapTight wrapText="bothSides">
              <wp:wrapPolygon edited="0">
                <wp:start x="2863" y="-1649"/>
                <wp:lineTo x="-2342" y="-1283"/>
                <wp:lineTo x="-2082" y="22357"/>
                <wp:lineTo x="1561" y="24923"/>
                <wp:lineTo x="22381" y="24923"/>
                <wp:lineTo x="22641" y="24557"/>
                <wp:lineTo x="26024" y="22357"/>
                <wp:lineTo x="26545" y="733"/>
                <wp:lineTo x="22901" y="-1283"/>
                <wp:lineTo x="21080" y="-1649"/>
                <wp:lineTo x="2863" y="-1649"/>
              </wp:wrapPolygon>
            </wp:wrapTight>
            <wp:docPr id="4" name="Рисунок 4" descr="D:\Documents\2018-2019\ПДО года\!методкомплект\сборник 3\тит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\2018-2019\ПДО года\!методкомплект\сборник 3\тит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2453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5C4ACE">
        <w:rPr>
          <w:rFonts w:cs="Arial"/>
          <w:b/>
          <w:sz w:val="28"/>
          <w:szCs w:val="28"/>
        </w:rPr>
        <w:t>Т</w:t>
      </w:r>
      <w:r w:rsidR="005C4ACE" w:rsidRPr="00F81028">
        <w:rPr>
          <w:rFonts w:cs="Arial"/>
          <w:b/>
          <w:sz w:val="28"/>
          <w:szCs w:val="28"/>
        </w:rPr>
        <w:t>ворческ</w:t>
      </w:r>
      <w:r w:rsidR="005C4ACE">
        <w:rPr>
          <w:rFonts w:cs="Arial"/>
          <w:b/>
          <w:sz w:val="28"/>
          <w:szCs w:val="28"/>
        </w:rPr>
        <w:t xml:space="preserve">ий проект «Арт-прорыв» </w:t>
      </w:r>
      <w:r w:rsidR="00FC59B6">
        <w:rPr>
          <w:rFonts w:cs="Arial"/>
          <w:sz w:val="28"/>
          <w:szCs w:val="28"/>
        </w:rPr>
        <w:t>для учащихся отделения «И</w:t>
      </w:r>
      <w:r w:rsidR="005C4ACE" w:rsidRPr="005C4ACE">
        <w:rPr>
          <w:rFonts w:cs="Arial"/>
          <w:sz w:val="28"/>
          <w:szCs w:val="28"/>
        </w:rPr>
        <w:t>зобразительное искусство»</w:t>
      </w:r>
      <w:r w:rsidR="005C4ACE" w:rsidRPr="0046325A">
        <w:rPr>
          <w:sz w:val="28"/>
          <w:szCs w:val="28"/>
        </w:rPr>
        <w:t xml:space="preserve">призван способствовать повышению общей осведомленности учащихся о науках и научных открытиях, углублению их знаний в </w:t>
      </w:r>
      <w:r w:rsidR="005C4ACE" w:rsidRPr="005C4ACE">
        <w:rPr>
          <w:sz w:val="28"/>
          <w:szCs w:val="28"/>
        </w:rPr>
        <w:t>области науки, техники и искусства. Данный проект интересен своими номинациями: «Лучший моделист-конструктивист»</w:t>
      </w:r>
      <w:r w:rsidR="005C4ACE">
        <w:rPr>
          <w:sz w:val="28"/>
          <w:szCs w:val="28"/>
        </w:rPr>
        <w:t xml:space="preserve"> - </w:t>
      </w:r>
      <w:r w:rsidR="005C4ACE" w:rsidRPr="0046325A">
        <w:rPr>
          <w:sz w:val="28"/>
          <w:szCs w:val="28"/>
        </w:rPr>
        <w:t>предполагает создание трех или двухмерной композиции на заданную тему, с использованием разноструктурного бросового материала</w:t>
      </w:r>
      <w:r w:rsidR="005C4ACE" w:rsidRPr="005C4ACE">
        <w:rPr>
          <w:sz w:val="28"/>
          <w:szCs w:val="28"/>
        </w:rPr>
        <w:t>; «Лучший колористический максималист» (живопись)</w:t>
      </w:r>
      <w:r w:rsidR="005C4ACE">
        <w:rPr>
          <w:sz w:val="28"/>
          <w:szCs w:val="28"/>
        </w:rPr>
        <w:t xml:space="preserve"> - з</w:t>
      </w:r>
      <w:r w:rsidR="005C4ACE" w:rsidRPr="0046325A">
        <w:rPr>
          <w:sz w:val="28"/>
          <w:szCs w:val="28"/>
        </w:rPr>
        <w:t>адание предполагает абстрактную живопись на основе цветовых экспрессивных пятен, новых форм, рельефов, с использованием разных материалов и инструментов</w:t>
      </w:r>
      <w:r w:rsidR="005C4ACE" w:rsidRPr="005C4ACE">
        <w:rPr>
          <w:sz w:val="28"/>
          <w:szCs w:val="28"/>
        </w:rPr>
        <w:t>; «Лучший концептуалист»  (коллаж)</w:t>
      </w:r>
      <w:r w:rsidR="005C4ACE">
        <w:rPr>
          <w:sz w:val="28"/>
          <w:szCs w:val="28"/>
        </w:rPr>
        <w:t xml:space="preserve"> - </w:t>
      </w:r>
      <w:r>
        <w:rPr>
          <w:sz w:val="28"/>
          <w:szCs w:val="28"/>
        </w:rPr>
        <w:t>т</w:t>
      </w:r>
      <w:r w:rsidRPr="0046325A">
        <w:rPr>
          <w:sz w:val="28"/>
          <w:szCs w:val="28"/>
        </w:rPr>
        <w:t>ема предполагает  создание образа,  передающего статику, динамику, ритм, настроение и характерные особенности профессии с использованием различных материалов</w:t>
      </w:r>
      <w:r w:rsidR="005C4ACE" w:rsidRPr="005C4ACE">
        <w:rPr>
          <w:sz w:val="28"/>
          <w:szCs w:val="28"/>
        </w:rPr>
        <w:t>.</w:t>
      </w:r>
    </w:p>
    <w:p w:rsidR="001E37B0" w:rsidRDefault="001E37B0" w:rsidP="001E37B0">
      <w:pPr>
        <w:spacing w:line="360" w:lineRule="auto"/>
        <w:ind w:firstLine="709"/>
        <w:jc w:val="both"/>
        <w:rPr>
          <w:sz w:val="28"/>
          <w:szCs w:val="28"/>
        </w:rPr>
      </w:pPr>
      <w:r w:rsidRPr="00AF2329">
        <w:rPr>
          <w:sz w:val="28"/>
          <w:szCs w:val="28"/>
        </w:rPr>
        <w:t xml:space="preserve">Данный материал рассчитан на широкое применение в детских школах искусств, где присутствуют все условия для ее успешной реализации. Применяя свои навыки и умения, приобретенные в процессе обучения, дети понимают значимость своей творческой деятельности и находят область ее применения. Это является мотивацией для дальнейшего обогащения своих знаний, стремления развиваться и повышать уровень своего мастерства.Кроме того, организация внеурочной работыимеет большое </w:t>
      </w:r>
      <w:r w:rsidRPr="00AF2329">
        <w:rPr>
          <w:sz w:val="28"/>
          <w:szCs w:val="28"/>
        </w:rPr>
        <w:lastRenderedPageBreak/>
        <w:t xml:space="preserve">значение для повышения качества образовательного процесса, осознания его смысла. </w:t>
      </w:r>
    </w:p>
    <w:p w:rsidR="00936DD8" w:rsidRDefault="001E37B0" w:rsidP="00936DD8">
      <w:pPr>
        <w:spacing w:line="360" w:lineRule="auto"/>
        <w:ind w:left="7" w:firstLine="283"/>
        <w:jc w:val="both"/>
        <w:rPr>
          <w:sz w:val="28"/>
          <w:szCs w:val="28"/>
        </w:rPr>
      </w:pPr>
      <w:r w:rsidRPr="001E37B0"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-32385</wp:posOffset>
            </wp:positionH>
            <wp:positionV relativeFrom="paragraph">
              <wp:posOffset>32385</wp:posOffset>
            </wp:positionV>
            <wp:extent cx="1524000" cy="2154555"/>
            <wp:effectExtent l="0" t="0" r="0" b="0"/>
            <wp:wrapTight wrapText="bothSides">
              <wp:wrapPolygon edited="0">
                <wp:start x="0" y="0"/>
                <wp:lineTo x="0" y="21390"/>
                <wp:lineTo x="21330" y="21390"/>
                <wp:lineTo x="21330" y="0"/>
                <wp:lineTo x="0" y="0"/>
              </wp:wrapPolygon>
            </wp:wrapTight>
            <wp:docPr id="5" name="Рисунок 5" descr="D:\Documents\2018-2019\ПДО года\!методкомплек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\2018-2019\ПДО года\!методкомплект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4D1576">
        <w:rPr>
          <w:sz w:val="28"/>
          <w:szCs w:val="28"/>
        </w:rPr>
        <w:t xml:space="preserve">Методическая статья </w:t>
      </w:r>
      <w:r w:rsidR="00741C0E">
        <w:rPr>
          <w:sz w:val="28"/>
          <w:szCs w:val="28"/>
        </w:rPr>
        <w:t xml:space="preserve"> </w:t>
      </w:r>
      <w:r w:rsidR="004D1576" w:rsidRPr="00741C0E">
        <w:rPr>
          <w:b/>
          <w:sz w:val="28"/>
          <w:szCs w:val="28"/>
        </w:rPr>
        <w:t>«Роль и место игры в процессе обучения изобразительному искусств»</w:t>
      </w:r>
      <w:r w:rsidR="004D1576">
        <w:rPr>
          <w:sz w:val="28"/>
          <w:szCs w:val="28"/>
        </w:rPr>
        <w:t xml:space="preserve"> опубликована в электронном журнале «Образование Нижнекамского музыкального муниципального района РТ».</w:t>
      </w:r>
      <w:proofErr w:type="gramEnd"/>
      <w:r w:rsidR="004D1576">
        <w:rPr>
          <w:sz w:val="28"/>
          <w:szCs w:val="28"/>
        </w:rPr>
        <w:t xml:space="preserve"> </w:t>
      </w:r>
      <w:r w:rsidR="00936DD8" w:rsidRPr="00936DD8">
        <w:rPr>
          <w:sz w:val="28"/>
          <w:szCs w:val="28"/>
        </w:rPr>
        <w:t>Включение игры в процесс уроков изобразительного искусства («урок-образ», «авторский урок» и т.д.), строящихся по законам искусства, вполне оправдано и эстетически, и педагогически. В отличие от традиционных деловых и учебно-имитационных игр, применяющихся в обучении взрослых и детей, игры на уроках искусства, так же как и игры для будущих учителей искусства, должны иметь художественно-образное начало и сочетать себе как минимум два вида действительности: психолого-педагогическую и художественно-эстетическую. В зависимости от художественно-педагогической установки (задачи урока) и учета возрастных, психологических и других особенностей детей меняются отношения художественно-эмоционального и художественно-интеллектуального содержания процесса игры</w:t>
      </w:r>
      <w:r w:rsidR="00936DD8">
        <w:rPr>
          <w:sz w:val="28"/>
          <w:szCs w:val="28"/>
        </w:rPr>
        <w:t xml:space="preserve">. </w:t>
      </w:r>
      <w:r w:rsidR="00936DD8" w:rsidRPr="00936DD8">
        <w:rPr>
          <w:sz w:val="28"/>
          <w:szCs w:val="28"/>
        </w:rPr>
        <w:t>Главное условие таких художественно – педагогических игр- увлеченность процессом, а не результатом. Результат придет через интерес к процессу его поиска.</w:t>
      </w:r>
    </w:p>
    <w:p w:rsidR="00936DD8" w:rsidRPr="00936DD8" w:rsidRDefault="00936DD8" w:rsidP="00936DD8">
      <w:pPr>
        <w:spacing w:line="360" w:lineRule="auto"/>
        <w:ind w:right="20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</w:t>
      </w:r>
      <w:r w:rsidRPr="00936DD8">
        <w:rPr>
          <w:sz w:val="28"/>
          <w:szCs w:val="28"/>
        </w:rPr>
        <w:t>составление проекта серии уроков с применением учебных игр на материале учебной программы - дает возможность формирования творческой самостоятельности личности.</w:t>
      </w:r>
    </w:p>
    <w:p w:rsidR="00936DD8" w:rsidRPr="00936DD8" w:rsidRDefault="00936DD8" w:rsidP="00936DD8">
      <w:pPr>
        <w:spacing w:line="360" w:lineRule="auto"/>
        <w:ind w:firstLine="283"/>
        <w:jc w:val="both"/>
        <w:rPr>
          <w:sz w:val="28"/>
          <w:szCs w:val="28"/>
        </w:rPr>
      </w:pPr>
      <w:r>
        <w:rPr>
          <w:sz w:val="28"/>
          <w:szCs w:val="28"/>
        </w:rPr>
        <w:t>Такие педагогические исследования</w:t>
      </w:r>
      <w:r w:rsidRPr="00936DD8">
        <w:rPr>
          <w:sz w:val="28"/>
          <w:szCs w:val="28"/>
        </w:rPr>
        <w:t xml:space="preserve"> доказывают большую эффективность применения различных видов игр и игровых ситуаций на уроках </w:t>
      </w:r>
      <w:r>
        <w:rPr>
          <w:sz w:val="28"/>
          <w:szCs w:val="28"/>
        </w:rPr>
        <w:t>изобразительного искусства</w:t>
      </w:r>
      <w:r w:rsidRPr="00936DD8">
        <w:rPr>
          <w:sz w:val="28"/>
          <w:szCs w:val="28"/>
        </w:rPr>
        <w:t>.</w:t>
      </w:r>
    </w:p>
    <w:p w:rsidR="00F848E9" w:rsidRDefault="00F848E9" w:rsidP="00FC59B6">
      <w:pPr>
        <w:spacing w:line="360" w:lineRule="auto"/>
        <w:jc w:val="both"/>
        <w:rPr>
          <w:bCs/>
          <w:sz w:val="28"/>
          <w:szCs w:val="28"/>
        </w:rPr>
      </w:pPr>
    </w:p>
    <w:p w:rsidR="00741C0E" w:rsidRDefault="00741C0E" w:rsidP="00FC59B6">
      <w:pPr>
        <w:spacing w:line="360" w:lineRule="auto"/>
        <w:jc w:val="both"/>
        <w:rPr>
          <w:bCs/>
          <w:sz w:val="28"/>
          <w:szCs w:val="28"/>
        </w:rPr>
      </w:pPr>
    </w:p>
    <w:p w:rsidR="00741C0E" w:rsidRDefault="00741C0E" w:rsidP="00FC59B6">
      <w:pPr>
        <w:spacing w:line="360" w:lineRule="auto"/>
        <w:jc w:val="both"/>
        <w:rPr>
          <w:bCs/>
          <w:sz w:val="28"/>
          <w:szCs w:val="28"/>
        </w:rPr>
      </w:pPr>
    </w:p>
    <w:p w:rsidR="00741C0E" w:rsidRDefault="00741C0E" w:rsidP="00FC59B6">
      <w:pPr>
        <w:spacing w:line="360" w:lineRule="auto"/>
        <w:jc w:val="both"/>
        <w:rPr>
          <w:bCs/>
          <w:sz w:val="28"/>
          <w:szCs w:val="28"/>
        </w:rPr>
      </w:pPr>
    </w:p>
    <w:p w:rsidR="0067255A" w:rsidRDefault="0067255A" w:rsidP="00FC59B6">
      <w:pPr>
        <w:spacing w:line="360" w:lineRule="auto"/>
        <w:jc w:val="both"/>
        <w:rPr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4368165</wp:posOffset>
            </wp:positionH>
            <wp:positionV relativeFrom="paragraph">
              <wp:posOffset>379095</wp:posOffset>
            </wp:positionV>
            <wp:extent cx="1466850" cy="2038350"/>
            <wp:effectExtent l="171450" t="171450" r="381000" b="361950"/>
            <wp:wrapTight wrapText="bothSides">
              <wp:wrapPolygon edited="0">
                <wp:start x="3086" y="-1817"/>
                <wp:lineTo x="-2525" y="-1413"/>
                <wp:lineTo x="-2525" y="22407"/>
                <wp:lineTo x="0" y="24426"/>
                <wp:lineTo x="16270" y="24830"/>
                <wp:lineTo x="16551" y="25234"/>
                <wp:lineTo x="22722" y="25234"/>
                <wp:lineTo x="24686" y="24426"/>
                <wp:lineTo x="26649" y="21398"/>
                <wp:lineTo x="26930" y="807"/>
                <wp:lineTo x="23003" y="-1413"/>
                <wp:lineTo x="21319" y="-1817"/>
                <wp:lineTo x="3086" y="-1817"/>
              </wp:wrapPolygon>
            </wp:wrapTight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038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67255A">
        <w:rPr>
          <w:bCs/>
          <w:sz w:val="28"/>
          <w:szCs w:val="28"/>
        </w:rPr>
        <w:t xml:space="preserve">Методическая разработка </w:t>
      </w:r>
      <w:r w:rsidRPr="00FC59B6">
        <w:rPr>
          <w:b/>
          <w:bCs/>
          <w:sz w:val="28"/>
          <w:szCs w:val="28"/>
        </w:rPr>
        <w:t>«</w:t>
      </w:r>
      <w:proofErr w:type="spellStart"/>
      <w:r w:rsidRPr="00FC59B6">
        <w:rPr>
          <w:b/>
          <w:sz w:val="28"/>
          <w:szCs w:val="28"/>
        </w:rPr>
        <w:t>Мультикультурное</w:t>
      </w:r>
      <w:proofErr w:type="spellEnd"/>
      <w:r w:rsidRPr="00FC59B6">
        <w:rPr>
          <w:b/>
          <w:sz w:val="28"/>
          <w:szCs w:val="28"/>
        </w:rPr>
        <w:t xml:space="preserve"> развитие. Роль и место игры в процессе обучения изобразительному искусству»</w:t>
      </w:r>
      <w:r>
        <w:rPr>
          <w:sz w:val="28"/>
          <w:szCs w:val="28"/>
        </w:rPr>
        <w:t xml:space="preserve"> опубликована </w:t>
      </w:r>
      <w:r w:rsidRPr="0067255A">
        <w:rPr>
          <w:bCs/>
          <w:sz w:val="28"/>
          <w:szCs w:val="28"/>
        </w:rPr>
        <w:t xml:space="preserve">в сборнике материалов </w:t>
      </w:r>
      <w:r w:rsidRPr="0067255A">
        <w:rPr>
          <w:sz w:val="28"/>
          <w:szCs w:val="28"/>
        </w:rPr>
        <w:t xml:space="preserve">всероссийской конференции педагогов-художников,преподавателей детских </w:t>
      </w:r>
      <w:r>
        <w:rPr>
          <w:sz w:val="28"/>
          <w:szCs w:val="28"/>
        </w:rPr>
        <w:t>х</w:t>
      </w:r>
      <w:r w:rsidRPr="0067255A">
        <w:rPr>
          <w:sz w:val="28"/>
          <w:szCs w:val="28"/>
        </w:rPr>
        <w:t xml:space="preserve">удожественных школ и школ искусств, преподавателей средних и высших учебных заведений </w:t>
      </w:r>
      <w:r w:rsidRPr="0067255A">
        <w:rPr>
          <w:bCs/>
          <w:sz w:val="28"/>
          <w:szCs w:val="28"/>
        </w:rPr>
        <w:t>«</w:t>
      </w:r>
      <w:proofErr w:type="spellStart"/>
      <w:r w:rsidRPr="0067255A">
        <w:rPr>
          <w:bCs/>
          <w:sz w:val="28"/>
          <w:szCs w:val="28"/>
        </w:rPr>
        <w:t>Мультикультурные</w:t>
      </w:r>
      <w:proofErr w:type="spellEnd"/>
      <w:r w:rsidR="00FC59B6">
        <w:rPr>
          <w:bCs/>
          <w:sz w:val="28"/>
          <w:szCs w:val="28"/>
        </w:rPr>
        <w:t xml:space="preserve"> коммуникации в Р</w:t>
      </w:r>
      <w:r w:rsidRPr="0067255A">
        <w:rPr>
          <w:bCs/>
          <w:sz w:val="28"/>
          <w:szCs w:val="28"/>
        </w:rPr>
        <w:t>еспублике</w:t>
      </w:r>
      <w:r w:rsidRPr="0067255A">
        <w:rPr>
          <w:bCs/>
          <w:sz w:val="28"/>
          <w:szCs w:val="28"/>
        </w:rPr>
        <w:tab/>
        <w:t>Татарстан:опыт</w:t>
      </w:r>
      <w:r w:rsidR="00FC59B6">
        <w:rPr>
          <w:bCs/>
          <w:sz w:val="28"/>
          <w:szCs w:val="28"/>
        </w:rPr>
        <w:t>дружбы</w:t>
      </w:r>
      <w:r w:rsidRPr="0067255A">
        <w:rPr>
          <w:bCs/>
          <w:sz w:val="28"/>
          <w:szCs w:val="28"/>
        </w:rPr>
        <w:t>и сотрудничества»</w:t>
      </w:r>
      <w:r>
        <w:rPr>
          <w:bCs/>
          <w:sz w:val="28"/>
          <w:szCs w:val="28"/>
        </w:rPr>
        <w:t>.</w:t>
      </w:r>
    </w:p>
    <w:p w:rsidR="0067255A" w:rsidRPr="00530D8F" w:rsidRDefault="00FC59B6" w:rsidP="00530D8F">
      <w:pPr>
        <w:spacing w:line="360" w:lineRule="auto"/>
        <w:ind w:firstLine="679"/>
        <w:jc w:val="both"/>
        <w:rPr>
          <w:color w:val="000000"/>
          <w:sz w:val="28"/>
          <w:szCs w:val="28"/>
          <w:shd w:val="clear" w:color="auto" w:fill="FFFFFF"/>
        </w:rPr>
      </w:pPr>
      <w:r w:rsidRPr="00FC59B6">
        <w:rPr>
          <w:bCs/>
          <w:sz w:val="28"/>
          <w:szCs w:val="28"/>
        </w:rPr>
        <w:t>О</w:t>
      </w:r>
      <w:r w:rsidR="0067255A" w:rsidRPr="00FC59B6">
        <w:rPr>
          <w:bCs/>
          <w:sz w:val="28"/>
          <w:szCs w:val="28"/>
        </w:rPr>
        <w:t xml:space="preserve">сновная задача </w:t>
      </w:r>
      <w:r w:rsidRPr="00FC59B6">
        <w:rPr>
          <w:bCs/>
          <w:sz w:val="28"/>
          <w:szCs w:val="28"/>
        </w:rPr>
        <w:t xml:space="preserve">данного материала раскрывается в </w:t>
      </w:r>
      <w:r w:rsidR="0067255A" w:rsidRPr="00FC59B6">
        <w:rPr>
          <w:bCs/>
          <w:sz w:val="28"/>
          <w:szCs w:val="28"/>
        </w:rPr>
        <w:t xml:space="preserve">поиски вариантов </w:t>
      </w:r>
      <w:r w:rsidR="0067255A" w:rsidRPr="00530D8F">
        <w:rPr>
          <w:color w:val="000000"/>
          <w:sz w:val="28"/>
          <w:szCs w:val="28"/>
          <w:shd w:val="clear" w:color="auto" w:fill="FFFFFF"/>
        </w:rPr>
        <w:t>цветовой и графической гармонии</w:t>
      </w:r>
      <w:r w:rsidRPr="00530D8F">
        <w:rPr>
          <w:color w:val="000000"/>
          <w:sz w:val="28"/>
          <w:szCs w:val="28"/>
          <w:shd w:val="clear" w:color="auto" w:fill="FFFFFF"/>
        </w:rPr>
        <w:t xml:space="preserve">, которая </w:t>
      </w:r>
      <w:r w:rsidR="0067255A" w:rsidRPr="00530D8F">
        <w:rPr>
          <w:color w:val="000000"/>
          <w:sz w:val="28"/>
          <w:szCs w:val="28"/>
          <w:shd w:val="clear" w:color="auto" w:fill="FFFFFF"/>
        </w:rPr>
        <w:t xml:space="preserve"> «спрятана» внутри игры.</w:t>
      </w:r>
      <w:r w:rsidR="00530D8F" w:rsidRPr="00530D8F">
        <w:rPr>
          <w:color w:val="000000"/>
          <w:sz w:val="28"/>
          <w:szCs w:val="28"/>
          <w:shd w:val="clear" w:color="auto" w:fill="FFFFFF"/>
        </w:rPr>
        <w:t xml:space="preserve">Игра </w:t>
      </w:r>
      <w:r w:rsidR="0067255A" w:rsidRPr="00530D8F">
        <w:rPr>
          <w:color w:val="000000"/>
          <w:sz w:val="28"/>
          <w:szCs w:val="28"/>
          <w:shd w:val="clear" w:color="auto" w:fill="FFFFFF"/>
        </w:rPr>
        <w:t>должна исходить из возможностей и интересов учащихся, привлекать их к участию всем своим содержанием и структурой</w:t>
      </w:r>
      <w:r w:rsidR="000B5735" w:rsidRPr="00530D8F">
        <w:rPr>
          <w:color w:val="000000"/>
          <w:sz w:val="28"/>
          <w:szCs w:val="28"/>
          <w:shd w:val="clear" w:color="auto" w:fill="FFFFFF"/>
        </w:rPr>
        <w:t>.</w:t>
      </w:r>
    </w:p>
    <w:p w:rsidR="00530D8F" w:rsidRDefault="00FC59B6" w:rsidP="0067255A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4C72E2">
        <w:rPr>
          <w:color w:val="000000"/>
          <w:sz w:val="28"/>
          <w:szCs w:val="28"/>
          <w:shd w:val="clear" w:color="auto" w:fill="FFFFFF"/>
        </w:rPr>
        <w:t xml:space="preserve">Темы, в которых воплощаются </w:t>
      </w:r>
      <w:r w:rsidR="00530D8F">
        <w:rPr>
          <w:color w:val="000000"/>
          <w:sz w:val="28"/>
          <w:szCs w:val="28"/>
          <w:shd w:val="clear" w:color="auto" w:fill="FFFFFF"/>
        </w:rPr>
        <w:t xml:space="preserve">детские </w:t>
      </w:r>
      <w:r w:rsidRPr="004C72E2">
        <w:rPr>
          <w:color w:val="000000"/>
          <w:sz w:val="28"/>
          <w:szCs w:val="28"/>
          <w:shd w:val="clear" w:color="auto" w:fill="FFFFFF"/>
        </w:rPr>
        <w:t>креативные идеи самые разнообразные, такие же как и исходные материалы, которые используются для создания работ.</w:t>
      </w:r>
    </w:p>
    <w:p w:rsidR="00530D8F" w:rsidRDefault="00530D8F" w:rsidP="00530D8F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0D8F">
        <w:rPr>
          <w:rFonts w:ascii="Arial" w:hAnsi="Arial" w:cs="Arial"/>
          <w:b/>
          <w:noProof/>
          <w:color w:val="000000"/>
          <w:sz w:val="18"/>
          <w:szCs w:val="1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118745</wp:posOffset>
            </wp:positionV>
            <wp:extent cx="1740535" cy="2076450"/>
            <wp:effectExtent l="171450" t="171450" r="374015" b="361950"/>
            <wp:wrapTight wrapText="bothSides">
              <wp:wrapPolygon edited="0">
                <wp:start x="2601" y="-1783"/>
                <wp:lineTo x="-2128" y="-1387"/>
                <wp:lineTo x="-2128" y="22393"/>
                <wp:lineTo x="-709" y="23978"/>
                <wp:lineTo x="1182" y="24771"/>
                <wp:lineTo x="1418" y="25167"/>
                <wp:lineTo x="22459" y="25167"/>
                <wp:lineTo x="22695" y="24771"/>
                <wp:lineTo x="24350" y="23978"/>
                <wp:lineTo x="25769" y="21006"/>
                <wp:lineTo x="26005" y="793"/>
                <wp:lineTo x="22695" y="-1387"/>
                <wp:lineTo x="21277" y="-1783"/>
                <wp:lineTo x="2601" y="-1783"/>
              </wp:wrapPolygon>
            </wp:wrapTight>
            <wp:docPr id="17" name="Рисунок 16" descr="goQwRqZFoh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QwRqZFoh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2076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530D8F">
        <w:rPr>
          <w:b/>
          <w:sz w:val="28"/>
          <w:szCs w:val="28"/>
        </w:rPr>
        <w:t xml:space="preserve">Персональная выставка «Арт-чулан» </w:t>
      </w:r>
      <w:r w:rsidRPr="004C72E2">
        <w:rPr>
          <w:color w:val="000000"/>
          <w:sz w:val="28"/>
          <w:szCs w:val="28"/>
          <w:shd w:val="clear" w:color="auto" w:fill="FFFFFF"/>
        </w:rPr>
        <w:t>представля</w:t>
      </w:r>
      <w:r>
        <w:rPr>
          <w:color w:val="000000"/>
          <w:sz w:val="28"/>
          <w:szCs w:val="28"/>
          <w:shd w:val="clear" w:color="auto" w:fill="FFFFFF"/>
        </w:rPr>
        <w:t>е</w:t>
      </w:r>
      <w:r w:rsidRPr="004C72E2">
        <w:rPr>
          <w:color w:val="000000"/>
          <w:sz w:val="28"/>
          <w:szCs w:val="28"/>
          <w:shd w:val="clear" w:color="auto" w:fill="FFFFFF"/>
        </w:rPr>
        <w:t xml:space="preserve">т оригинальное искусство из хлама, мусора и ненужных вещей. </w:t>
      </w:r>
    </w:p>
    <w:p w:rsidR="00392639" w:rsidRDefault="00530D8F" w:rsidP="00530D8F">
      <w:pPr>
        <w:spacing w:line="360" w:lineRule="auto"/>
        <w:ind w:left="7" w:firstLine="283"/>
        <w:jc w:val="both"/>
      </w:pPr>
      <w:r w:rsidRPr="004C72E2">
        <w:rPr>
          <w:color w:val="000000"/>
          <w:sz w:val="28"/>
          <w:szCs w:val="28"/>
          <w:shd w:val="clear" w:color="auto" w:fill="FFFFFF"/>
        </w:rPr>
        <w:t xml:space="preserve">Темы, в которых воплощаются креативные идеи </w:t>
      </w:r>
      <w:r>
        <w:rPr>
          <w:color w:val="000000"/>
          <w:sz w:val="28"/>
          <w:szCs w:val="28"/>
          <w:shd w:val="clear" w:color="auto" w:fill="FFFFFF"/>
        </w:rPr>
        <w:t xml:space="preserve">художника </w:t>
      </w:r>
      <w:r w:rsidRPr="004C72E2">
        <w:rPr>
          <w:color w:val="000000"/>
          <w:sz w:val="28"/>
          <w:szCs w:val="28"/>
          <w:shd w:val="clear" w:color="auto" w:fill="FFFFFF"/>
        </w:rPr>
        <w:t>самые разнообразные, такие же как и исходные материалы, которые используются для создания работ. </w:t>
      </w:r>
      <w:r w:rsidRPr="004C72E2">
        <w:rPr>
          <w:color w:val="000000"/>
          <w:sz w:val="28"/>
          <w:szCs w:val="28"/>
        </w:rPr>
        <w:br/>
      </w:r>
      <w:r w:rsidRPr="004C72E2">
        <w:rPr>
          <w:color w:val="000000"/>
          <w:sz w:val="28"/>
          <w:szCs w:val="28"/>
          <w:shd w:val="clear" w:color="auto" w:fill="FFFFFF"/>
        </w:rPr>
        <w:t>Основная концепция искусства</w:t>
      </w:r>
      <w:r>
        <w:rPr>
          <w:color w:val="000000"/>
          <w:sz w:val="28"/>
          <w:szCs w:val="28"/>
          <w:shd w:val="clear" w:color="auto" w:fill="FFFFFF"/>
        </w:rPr>
        <w:t xml:space="preserve"> художника</w:t>
      </w:r>
      <w:r w:rsidRPr="004C72E2">
        <w:rPr>
          <w:color w:val="000000"/>
          <w:sz w:val="28"/>
          <w:szCs w:val="28"/>
          <w:shd w:val="clear" w:color="auto" w:fill="FFFFFF"/>
        </w:rPr>
        <w:t xml:space="preserve"> поиск связи современного изобразительного искусств с прошлым; этническими, национальными корнями; способа сохранения традиционных духовных ценностей, и развития качественно нового этапа в развитии национальной культуры.</w:t>
      </w:r>
    </w:p>
    <w:p w:rsidR="00D920B7" w:rsidRPr="00392639" w:rsidRDefault="00F848E9" w:rsidP="00F848E9">
      <w:pPr>
        <w:autoSpaceDE w:val="0"/>
        <w:autoSpaceDN w:val="0"/>
        <w:adjustRightInd w:val="0"/>
        <w:spacing w:line="360" w:lineRule="auto"/>
        <w:ind w:firstLine="567"/>
        <w:jc w:val="both"/>
        <w:rPr>
          <w:snapToGrid w:val="0"/>
          <w:color w:val="000000"/>
          <w:sz w:val="28"/>
          <w:szCs w:val="28"/>
        </w:rPr>
      </w:pPr>
      <w:r w:rsidRPr="00F848E9">
        <w:rPr>
          <w:sz w:val="28"/>
          <w:szCs w:val="28"/>
        </w:rPr>
        <w:t xml:space="preserve">С методическими материалами к программе можно ознакомиться по ссылке: </w:t>
      </w:r>
      <w:r w:rsidRPr="00741C0E">
        <w:rPr>
          <w:i/>
          <w:sz w:val="28"/>
          <w:szCs w:val="28"/>
          <w:u w:val="single"/>
        </w:rPr>
        <w:t>https://edu.tatar.ru/nkamsk/page519622.htm/page3831746.htm</w:t>
      </w:r>
      <w:bookmarkStart w:id="0" w:name="_GoBack"/>
      <w:bookmarkEnd w:id="0"/>
    </w:p>
    <w:sectPr w:rsidR="00D920B7" w:rsidRPr="00392639" w:rsidSect="00741C0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A49"/>
    <w:multiLevelType w:val="hybridMultilevel"/>
    <w:tmpl w:val="5D5CEBC8"/>
    <w:lvl w:ilvl="0" w:tplc="D8C81A76">
      <w:start w:val="1"/>
      <w:numFmt w:val="bullet"/>
      <w:lvlText w:val="и"/>
      <w:lvlJc w:val="left"/>
    </w:lvl>
    <w:lvl w:ilvl="1" w:tplc="9C34250C">
      <w:numFmt w:val="decimal"/>
      <w:lvlText w:val=""/>
      <w:lvlJc w:val="left"/>
    </w:lvl>
    <w:lvl w:ilvl="2" w:tplc="CB0AB998">
      <w:numFmt w:val="decimal"/>
      <w:lvlText w:val=""/>
      <w:lvlJc w:val="left"/>
    </w:lvl>
    <w:lvl w:ilvl="3" w:tplc="9E3497F4">
      <w:numFmt w:val="decimal"/>
      <w:lvlText w:val=""/>
      <w:lvlJc w:val="left"/>
    </w:lvl>
    <w:lvl w:ilvl="4" w:tplc="DAAA6008">
      <w:numFmt w:val="decimal"/>
      <w:lvlText w:val=""/>
      <w:lvlJc w:val="left"/>
    </w:lvl>
    <w:lvl w:ilvl="5" w:tplc="696E1EBA">
      <w:numFmt w:val="decimal"/>
      <w:lvlText w:val=""/>
      <w:lvlJc w:val="left"/>
    </w:lvl>
    <w:lvl w:ilvl="6" w:tplc="04E4F964">
      <w:numFmt w:val="decimal"/>
      <w:lvlText w:val=""/>
      <w:lvlJc w:val="left"/>
    </w:lvl>
    <w:lvl w:ilvl="7" w:tplc="36BE76D8">
      <w:numFmt w:val="decimal"/>
      <w:lvlText w:val=""/>
      <w:lvlJc w:val="left"/>
    </w:lvl>
    <w:lvl w:ilvl="8" w:tplc="A1108C22">
      <w:numFmt w:val="decimal"/>
      <w:lvlText w:val=""/>
      <w:lvlJc w:val="left"/>
    </w:lvl>
  </w:abstractNum>
  <w:abstractNum w:abstractNumId="1">
    <w:nsid w:val="0000288F"/>
    <w:multiLevelType w:val="hybridMultilevel"/>
    <w:tmpl w:val="FFCE4B7E"/>
    <w:lvl w:ilvl="0" w:tplc="A538CCCC">
      <w:start w:val="1"/>
      <w:numFmt w:val="bullet"/>
      <w:lvlText w:val="в"/>
      <w:lvlJc w:val="left"/>
    </w:lvl>
    <w:lvl w:ilvl="1" w:tplc="26503E8A">
      <w:numFmt w:val="decimal"/>
      <w:lvlText w:val=""/>
      <w:lvlJc w:val="left"/>
    </w:lvl>
    <w:lvl w:ilvl="2" w:tplc="83FE2942">
      <w:numFmt w:val="decimal"/>
      <w:lvlText w:val=""/>
      <w:lvlJc w:val="left"/>
    </w:lvl>
    <w:lvl w:ilvl="3" w:tplc="3C643932">
      <w:numFmt w:val="decimal"/>
      <w:lvlText w:val=""/>
      <w:lvlJc w:val="left"/>
    </w:lvl>
    <w:lvl w:ilvl="4" w:tplc="B0949C80">
      <w:numFmt w:val="decimal"/>
      <w:lvlText w:val=""/>
      <w:lvlJc w:val="left"/>
    </w:lvl>
    <w:lvl w:ilvl="5" w:tplc="6480F3D2">
      <w:numFmt w:val="decimal"/>
      <w:lvlText w:val=""/>
      <w:lvlJc w:val="left"/>
    </w:lvl>
    <w:lvl w:ilvl="6" w:tplc="6D98F562">
      <w:numFmt w:val="decimal"/>
      <w:lvlText w:val=""/>
      <w:lvlJc w:val="left"/>
    </w:lvl>
    <w:lvl w:ilvl="7" w:tplc="719CD00A">
      <w:numFmt w:val="decimal"/>
      <w:lvlText w:val=""/>
      <w:lvlJc w:val="left"/>
    </w:lvl>
    <w:lvl w:ilvl="8" w:tplc="95F8BFFA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3729"/>
    <w:rsid w:val="000B5735"/>
    <w:rsid w:val="00101E58"/>
    <w:rsid w:val="001913A3"/>
    <w:rsid w:val="001E37B0"/>
    <w:rsid w:val="00392639"/>
    <w:rsid w:val="00441E89"/>
    <w:rsid w:val="004D1576"/>
    <w:rsid w:val="00530D8F"/>
    <w:rsid w:val="005C4ACE"/>
    <w:rsid w:val="0067255A"/>
    <w:rsid w:val="006A405A"/>
    <w:rsid w:val="00741C0E"/>
    <w:rsid w:val="007A5BF1"/>
    <w:rsid w:val="00846147"/>
    <w:rsid w:val="008463AF"/>
    <w:rsid w:val="0085786E"/>
    <w:rsid w:val="00917ABE"/>
    <w:rsid w:val="00936DD8"/>
    <w:rsid w:val="00992F9E"/>
    <w:rsid w:val="00C530A4"/>
    <w:rsid w:val="00D53729"/>
    <w:rsid w:val="00D920B7"/>
    <w:rsid w:val="00EC5CA9"/>
    <w:rsid w:val="00EE7AFC"/>
    <w:rsid w:val="00EF3335"/>
    <w:rsid w:val="00F848E9"/>
    <w:rsid w:val="00FC59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8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2639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530D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0D8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5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cp:lastPrinted>2019-02-18T05:32:00Z</cp:lastPrinted>
  <dcterms:created xsi:type="dcterms:W3CDTF">2019-02-13T10:09:00Z</dcterms:created>
  <dcterms:modified xsi:type="dcterms:W3CDTF">2019-02-18T05:33:00Z</dcterms:modified>
</cp:coreProperties>
</file>